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05475" cy="952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13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spacing w:before="480" w:line="252.00000000000003" w:lineRule="auto"/>
        <w:ind w:left="820" w:firstLine="0"/>
        <w:rPr>
          <w:sz w:val="28"/>
          <w:szCs w:val="28"/>
          <w:highlight w:val="white"/>
        </w:rPr>
      </w:pPr>
      <w:bookmarkStart w:colFirst="0" w:colLast="0" w:name="_lsmcj1c3a9yz" w:id="0"/>
      <w:bookmarkEnd w:id="0"/>
      <w:r w:rsidDel="00000000" w:rsidR="00000000" w:rsidRPr="00000000">
        <w:rPr>
          <w:sz w:val="28"/>
          <w:szCs w:val="28"/>
          <w:highlight w:val="white"/>
          <w:rtl w:val="0"/>
        </w:rPr>
        <w:t xml:space="preserve">Pre Event Publicity Message: </w:t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spacing w:before="480" w:line="252.00000000000003" w:lineRule="auto"/>
        <w:ind w:left="1440" w:hanging="620"/>
        <w:rPr>
          <w:rFonts w:ascii="Times New Roman" w:cs="Times New Roman" w:eastAsia="Times New Roman" w:hAnsi="Times New Roman"/>
          <w:color w:val="f90909"/>
          <w:sz w:val="27"/>
          <w:szCs w:val="27"/>
          <w:highlight w:val="white"/>
        </w:rPr>
      </w:pPr>
      <w:bookmarkStart w:colFirst="0" w:colLast="0" w:name="_85fqzs7syn60" w:id="1"/>
      <w:bookmarkEnd w:id="1"/>
      <w:r w:rsidDel="00000000" w:rsidR="00000000" w:rsidRPr="00000000">
        <w:rPr>
          <w:color w:val="f90909"/>
          <w:sz w:val="21"/>
          <w:szCs w:val="21"/>
          <w:highlight w:val="white"/>
          <w:rtl w:val="0"/>
        </w:rPr>
        <w:t xml:space="preserve">SAKEC Research Cell promotes the AICTE-Mitacs Inc Globalink Research Internship (GRI)- 2021 scheme which is dedicated especially for third and final year students enrolled in full time undergraduate programs in AICTE approved institutions. In order to disseminate about the said scheme, a webinar is decided to be organized on 27th July, 2020 at 17:00 hrs wherein the Hon'ble Chairman, Vice-Chairman and Member Secretary, AICTE along with the International Partnerships Officer, Mitacs Inc will speak on the scheme.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0000ff"/>
        </w:rPr>
      </w:pPr>
      <w:r w:rsidDel="00000000" w:rsidR="00000000" w:rsidRPr="00000000">
        <w:rPr>
          <w:color w:val="f90909"/>
          <w:sz w:val="28"/>
          <w:szCs w:val="28"/>
          <w:rtl w:val="0"/>
        </w:rPr>
        <w:t xml:space="preserve"> 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Pre Event Publicity </w:t>
      </w:r>
      <w:r w:rsidDel="00000000" w:rsidR="00000000" w:rsidRPr="00000000">
        <w:rPr>
          <w:sz w:val="28"/>
          <w:szCs w:val="28"/>
          <w:rtl w:val="0"/>
        </w:rPr>
        <w:t xml:space="preserve">link 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https://www.facebook.com/shahanchor/photos/a.485370131642309/1505561089623203/?type=3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f9090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54.4" w:lineRule="auto"/>
        <w:ind w:left="100" w:right="7680" w:firstLine="0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Thanks and Regards Research Cell SAKEC</w:t>
      </w:r>
    </w:p>
    <w:p w:rsidR="00000000" w:rsidDel="00000000" w:rsidP="00000000" w:rsidRDefault="00000000" w:rsidRPr="00000000" w14:paraId="0000000B">
      <w:pPr>
        <w:rPr>
          <w:color w:val="f9090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keepNext w:val="0"/>
        <w:keepLines w:val="0"/>
        <w:spacing w:before="480" w:lineRule="auto"/>
        <w:rPr>
          <w:color w:val="1c2029"/>
          <w:sz w:val="32"/>
          <w:szCs w:val="32"/>
        </w:rPr>
      </w:pPr>
      <w:bookmarkStart w:colFirst="0" w:colLast="0" w:name="_ari7e8hodeb3" w:id="2"/>
      <w:bookmarkEnd w:id="2"/>
      <w:r w:rsidDel="00000000" w:rsidR="00000000" w:rsidRPr="00000000">
        <w:rPr>
          <w:color w:val="1c2029"/>
          <w:sz w:val="32"/>
          <w:szCs w:val="32"/>
          <w:rtl w:val="0"/>
        </w:rPr>
        <w:t xml:space="preserve">        Post Event Publicity Message 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354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f90909"/>
        </w:rPr>
      </w:pPr>
      <w:r w:rsidDel="00000000" w:rsidR="00000000" w:rsidRPr="00000000">
        <w:rPr>
          <w:color w:val="f90909"/>
          <w:rtl w:val="0"/>
        </w:rPr>
        <w:t xml:space="preserve">         </w:t>
      </w:r>
    </w:p>
    <w:p w:rsidR="00000000" w:rsidDel="00000000" w:rsidP="00000000" w:rsidRDefault="00000000" w:rsidRPr="00000000" w14:paraId="00000010">
      <w:pPr>
        <w:rPr>
          <w:color w:val="f90909"/>
          <w:sz w:val="21"/>
          <w:szCs w:val="21"/>
          <w:highlight w:val="white"/>
        </w:rPr>
      </w:pPr>
      <w:r w:rsidDel="00000000" w:rsidR="00000000" w:rsidRPr="00000000">
        <w:rPr>
          <w:color w:val="f90909"/>
          <w:rtl w:val="0"/>
        </w:rPr>
        <w:t xml:space="preserve"> </w:t>
      </w:r>
      <w:r w:rsidDel="00000000" w:rsidR="00000000" w:rsidRPr="00000000">
        <w:rPr>
          <w:color w:val="f90909"/>
          <w:sz w:val="21"/>
          <w:szCs w:val="21"/>
          <w:highlight w:val="white"/>
          <w:rtl w:val="0"/>
        </w:rPr>
        <w:t xml:space="preserve">Congratulations to the SAKEC team for short listing at World Trade Centers Association Foundation (WTCAF) Peace through Trade Award.</w:t>
      </w:r>
    </w:p>
    <w:p w:rsidR="00000000" w:rsidDel="00000000" w:rsidP="00000000" w:rsidRDefault="00000000" w:rsidRPr="00000000" w14:paraId="00000011">
      <w:pPr>
        <w:rPr>
          <w:color w:val="f90909"/>
          <w:sz w:val="21"/>
          <w:szCs w:val="21"/>
          <w:highlight w:val="white"/>
        </w:rPr>
      </w:pPr>
      <w:r w:rsidDel="00000000" w:rsidR="00000000" w:rsidRPr="00000000">
        <w:rPr>
          <w:color w:val="f90909"/>
          <w:sz w:val="21"/>
          <w:szCs w:val="21"/>
          <w:highlight w:val="white"/>
          <w:rtl w:val="0"/>
        </w:rPr>
        <w:t xml:space="preserve">Congratulations to the SAKEC team for shortlisting at World Trade Centers Association Foundation (WTCAF) Peace through Trade Award.</w:t>
      </w:r>
    </w:p>
    <w:p w:rsidR="00000000" w:rsidDel="00000000" w:rsidP="00000000" w:rsidRDefault="00000000" w:rsidRPr="00000000" w14:paraId="00000012">
      <w:pPr>
        <w:rPr>
          <w:color w:val="f90909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f90909"/>
          <w:sz w:val="21"/>
          <w:szCs w:val="21"/>
          <w:highlight w:val="white"/>
        </w:rPr>
      </w:pPr>
      <w:r w:rsidDel="00000000" w:rsidR="00000000" w:rsidRPr="00000000">
        <w:rPr>
          <w:sz w:val="28"/>
          <w:szCs w:val="28"/>
          <w:highlight w:val="white"/>
          <w:rtl w:val="0"/>
        </w:rPr>
        <w:t xml:space="preserve">Post event publicity link : </w:t>
      </w:r>
      <w:hyperlink r:id="rId10">
        <w:r w:rsidDel="00000000" w:rsidR="00000000" w:rsidRPr="00000000">
          <w:rPr>
            <w:color w:val="1155cc"/>
            <w:sz w:val="21"/>
            <w:szCs w:val="21"/>
            <w:highlight w:val="white"/>
            <w:u w:val="single"/>
            <w:rtl w:val="0"/>
          </w:rPr>
          <w:t xml:space="preserve">https://www.facebook.com/474323859413603/posts/1501470693365576/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260" w:line="252.00000000000003" w:lineRule="auto"/>
        <w:ind w:left="1440" w:hanging="620"/>
        <w:rPr>
          <w:color w:val="66666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facebook.com/474323859413603/posts/1501470693365576/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www.facebook.com/shahanchor/photos/a.485370131642309/1505561089623203/?type=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